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085"/>
        <w:gridCol w:w="6095"/>
      </w:tblGrid>
      <w:tr w:rsidR="00F54162" w:rsidRPr="00F54162" w:rsidTr="00F54162">
        <w:tc>
          <w:tcPr>
            <w:tcW w:w="3085" w:type="dxa"/>
            <w:tcMar>
              <w:top w:w="0" w:type="dxa"/>
              <w:left w:w="108" w:type="dxa"/>
              <w:bottom w:w="0" w:type="dxa"/>
              <w:right w:w="108" w:type="dxa"/>
            </w:tcMar>
            <w:hideMark/>
          </w:tcPr>
          <w:p w:rsidR="00F54162" w:rsidRPr="00F54162" w:rsidRDefault="00F54162" w:rsidP="003964F8">
            <w:pPr>
              <w:pStyle w:val="NormalWeb"/>
              <w:spacing w:after="120" w:afterAutospacing="0"/>
              <w:jc w:val="center"/>
              <w:rPr>
                <w:sz w:val="28"/>
                <w:szCs w:val="28"/>
              </w:rPr>
            </w:pPr>
            <w:r w:rsidRPr="00F54162">
              <w:rPr>
                <w:noProof/>
                <w:sz w:val="28"/>
                <w:szCs w:val="28"/>
              </w:rPr>
              <mc:AlternateContent>
                <mc:Choice Requires="wps">
                  <w:drawing>
                    <wp:anchor distT="4294967295" distB="4294967295" distL="114300" distR="114300" simplePos="0" relativeHeight="251658240" behindDoc="0" locked="0" layoutInCell="1" allowOverlap="1" wp14:anchorId="2BAFDA9C" wp14:editId="1462524A">
                      <wp:simplePos x="0" y="0"/>
                      <wp:positionH relativeFrom="column">
                        <wp:posOffset>678180</wp:posOffset>
                      </wp:positionH>
                      <wp:positionV relativeFrom="paragraph">
                        <wp:posOffset>247015</wp:posOffset>
                      </wp:positionV>
                      <wp:extent cx="441614"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61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4pt,19.45pt" to="8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" strokecolor="#4a7ebb">
                      <o:lock v:ext="edit" shapetype="f"/>
                    </v:line>
                  </w:pict>
                </mc:Fallback>
              </mc:AlternateContent>
            </w:r>
            <w:r w:rsidRPr="00F54162">
              <w:rPr>
                <w:b/>
                <w:bCs/>
                <w:sz w:val="28"/>
                <w:szCs w:val="28"/>
              </w:rPr>
              <w:t>QUỐC HỘI</w:t>
            </w:r>
            <w:r w:rsidRPr="00F54162">
              <w:rPr>
                <w:b/>
                <w:bCs/>
                <w:sz w:val="28"/>
                <w:szCs w:val="28"/>
              </w:rPr>
              <w:br/>
            </w:r>
          </w:p>
        </w:tc>
        <w:tc>
          <w:tcPr>
            <w:tcW w:w="6095" w:type="dxa"/>
            <w:tcMar>
              <w:top w:w="0" w:type="dxa"/>
              <w:left w:w="108" w:type="dxa"/>
              <w:bottom w:w="0" w:type="dxa"/>
              <w:right w:w="108" w:type="dxa"/>
            </w:tcMar>
            <w:hideMark/>
          </w:tcPr>
          <w:p w:rsidR="00F54162" w:rsidRPr="00F54162" w:rsidRDefault="00F54162" w:rsidP="003964F8">
            <w:pPr>
              <w:pStyle w:val="NormalWeb"/>
              <w:spacing w:after="120" w:afterAutospacing="0"/>
              <w:jc w:val="center"/>
              <w:rPr>
                <w:sz w:val="28"/>
                <w:szCs w:val="28"/>
              </w:rPr>
            </w:pPr>
            <w:r w:rsidRPr="00F54162">
              <w:rPr>
                <w:noProof/>
                <w:sz w:val="26"/>
                <w:szCs w:val="28"/>
              </w:rPr>
              <mc:AlternateContent>
                <mc:Choice Requires="wps">
                  <w:drawing>
                    <wp:anchor distT="4294967295" distB="4294967295" distL="114300" distR="114300" simplePos="0" relativeHeight="251658240" behindDoc="0" locked="0" layoutInCell="1" allowOverlap="1" wp14:anchorId="1AFB9C87" wp14:editId="41B0B0FF">
                      <wp:simplePos x="0" y="0"/>
                      <wp:positionH relativeFrom="column">
                        <wp:posOffset>760095</wp:posOffset>
                      </wp:positionH>
                      <wp:positionV relativeFrom="paragraph">
                        <wp:posOffset>371474</wp:posOffset>
                      </wp:positionV>
                      <wp:extent cx="184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5pt,29.25pt" to="205.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" strokecolor="#4a7ebb">
                      <o:lock v:ext="edit" shapetype="f"/>
                    </v:line>
                  </w:pict>
                </mc:Fallback>
              </mc:AlternateContent>
            </w:r>
            <w:r w:rsidRPr="00F54162">
              <w:rPr>
                <w:b/>
                <w:bCs/>
                <w:sz w:val="26"/>
                <w:szCs w:val="28"/>
              </w:rPr>
              <w:t>CỘNG HÒA XÃ HỘI CHỦ NGHĨA VIỆT NAM</w:t>
            </w:r>
            <w:r w:rsidRPr="00F54162">
              <w:rPr>
                <w:b/>
                <w:bCs/>
                <w:sz w:val="28"/>
                <w:szCs w:val="28"/>
              </w:rPr>
              <w:br/>
              <w:t xml:space="preserve">Độc lập - Tự do - Hạnh phúc </w:t>
            </w:r>
            <w:r w:rsidRPr="00F54162">
              <w:rPr>
                <w:b/>
                <w:bCs/>
                <w:sz w:val="28"/>
                <w:szCs w:val="28"/>
              </w:rPr>
              <w:br/>
            </w:r>
          </w:p>
        </w:tc>
      </w:tr>
      <w:tr w:rsidR="00F54162" w:rsidRPr="00F54162" w:rsidTr="00F54162">
        <w:tc>
          <w:tcPr>
            <w:tcW w:w="3085" w:type="dxa"/>
            <w:tcMar>
              <w:top w:w="0" w:type="dxa"/>
              <w:left w:w="108" w:type="dxa"/>
              <w:bottom w:w="0" w:type="dxa"/>
              <w:right w:w="108" w:type="dxa"/>
            </w:tcMar>
            <w:hideMark/>
          </w:tcPr>
          <w:p w:rsidR="00F54162" w:rsidRPr="00F54162" w:rsidRDefault="00F54162" w:rsidP="003964F8">
            <w:pPr>
              <w:pStyle w:val="NormalWeb"/>
              <w:spacing w:after="120" w:afterAutospacing="0"/>
              <w:jc w:val="center"/>
              <w:rPr>
                <w:sz w:val="28"/>
                <w:szCs w:val="28"/>
              </w:rPr>
            </w:pPr>
            <w:r w:rsidRPr="00F54162">
              <w:rPr>
                <w:sz w:val="26"/>
                <w:szCs w:val="28"/>
              </w:rPr>
              <w:t>Nghị quyết số: 107/2015/QH13</w:t>
            </w:r>
          </w:p>
        </w:tc>
        <w:tc>
          <w:tcPr>
            <w:tcW w:w="6095" w:type="dxa"/>
            <w:tcMar>
              <w:top w:w="0" w:type="dxa"/>
              <w:left w:w="108" w:type="dxa"/>
              <w:bottom w:w="0" w:type="dxa"/>
              <w:right w:w="108" w:type="dxa"/>
            </w:tcMar>
            <w:hideMark/>
          </w:tcPr>
          <w:p w:rsidR="00F54162" w:rsidRPr="00F54162" w:rsidRDefault="00F54162" w:rsidP="003964F8">
            <w:pPr>
              <w:pStyle w:val="NormalWeb"/>
              <w:spacing w:after="120" w:afterAutospacing="0"/>
              <w:jc w:val="center"/>
              <w:rPr>
                <w:sz w:val="28"/>
                <w:szCs w:val="28"/>
              </w:rPr>
            </w:pPr>
            <w:r w:rsidRPr="00F54162">
              <w:rPr>
                <w:i/>
                <w:iCs/>
                <w:sz w:val="28"/>
                <w:szCs w:val="28"/>
              </w:rPr>
              <w:t>Hà Nội, ngày 26 tháng 11 năm 2015</w:t>
            </w:r>
          </w:p>
        </w:tc>
      </w:tr>
    </w:tbl>
    <w:p w:rsidR="00F54162" w:rsidRPr="00F54162" w:rsidRDefault="00F54162" w:rsidP="00F54162">
      <w:pPr>
        <w:pStyle w:val="NormalWeb"/>
        <w:spacing w:after="120" w:afterAutospacing="0"/>
        <w:rPr>
          <w:sz w:val="28"/>
          <w:szCs w:val="28"/>
        </w:rPr>
      </w:pPr>
      <w:r w:rsidRPr="00F54162">
        <w:rPr>
          <w:sz w:val="28"/>
          <w:szCs w:val="28"/>
        </w:rPr>
        <w:t> </w:t>
      </w:r>
    </w:p>
    <w:p w:rsidR="00F54162" w:rsidRPr="00F54162" w:rsidRDefault="00F54162" w:rsidP="00F54162">
      <w:pPr>
        <w:pStyle w:val="NormalWeb"/>
        <w:spacing w:before="0" w:beforeAutospacing="0" w:after="0" w:afterAutospacing="0"/>
        <w:jc w:val="center"/>
        <w:rPr>
          <w:sz w:val="28"/>
          <w:szCs w:val="28"/>
        </w:rPr>
      </w:pPr>
      <w:r w:rsidRPr="00F54162">
        <w:rPr>
          <w:b/>
          <w:bCs/>
          <w:sz w:val="28"/>
          <w:szCs w:val="28"/>
        </w:rPr>
        <w:t>NGHỊ QUYẾT</w:t>
      </w:r>
    </w:p>
    <w:p w:rsidR="00F54162" w:rsidRPr="00F54162" w:rsidRDefault="00F54162" w:rsidP="00F54162">
      <w:pPr>
        <w:pStyle w:val="NormalWeb"/>
        <w:spacing w:before="0" w:beforeAutospacing="0" w:after="0" w:afterAutospacing="0"/>
        <w:jc w:val="center"/>
        <w:rPr>
          <w:b/>
          <w:sz w:val="28"/>
          <w:szCs w:val="28"/>
        </w:rPr>
      </w:pPr>
      <w:r w:rsidRPr="00F54162">
        <w:rPr>
          <w:b/>
          <w:sz w:val="28"/>
          <w:szCs w:val="28"/>
        </w:rPr>
        <w:t xml:space="preserve">VỀ THỰC HIỆN CHẾ ĐỊNH THỪA PHÁT LẠI </w:t>
      </w:r>
    </w:p>
    <w:p w:rsidR="00F54162" w:rsidRPr="00F54162" w:rsidRDefault="00F54162" w:rsidP="00F54162">
      <w:pPr>
        <w:pStyle w:val="NormalWeb"/>
        <w:spacing w:after="120" w:afterAutospacing="0"/>
        <w:jc w:val="center"/>
        <w:rPr>
          <w:sz w:val="28"/>
          <w:szCs w:val="28"/>
        </w:rPr>
      </w:pPr>
      <w:r w:rsidRPr="00F54162">
        <w:rPr>
          <w:b/>
          <w:bCs/>
          <w:sz w:val="28"/>
          <w:szCs w:val="28"/>
        </w:rPr>
        <w:t>QUỐC HỘI</w:t>
      </w:r>
      <w:r w:rsidRPr="00F54162">
        <w:rPr>
          <w:b/>
          <w:bCs/>
          <w:sz w:val="28"/>
          <w:szCs w:val="28"/>
        </w:rPr>
        <w:br/>
        <w:t>NƯỚC CỘNG HÒA XÃ HỘI CHỦ NGHĨA VIỆT NAM</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i/>
          <w:iCs/>
          <w:sz w:val="28"/>
          <w:szCs w:val="28"/>
        </w:rPr>
        <w:t>Căn cứ Hiến pháp nước Cộng hòa xã hội chủ nghĩa Việt Nam;</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i/>
          <w:iCs/>
          <w:sz w:val="28"/>
          <w:szCs w:val="28"/>
        </w:rPr>
        <w:t>Trên cơ sở xem xét Báo cáo số 538/BC-CP ngày 19 tháng 10 năm 2015 của Chính phủ về tổng kết việc tiếp tục thực hiện thí điểm chế định Thừa phát lại theo Nghị quyết số 36/2012/QH13 của Quốc hội và Tờ trình số 584/TTr-CP ngày 27 tháng 10 năm 2015 của Chính phủ về dự thảo Nghị quyết của Quốc hội về thực hiện chế định Thừa phát lại, Báo cáo thẩm tra số 2974/BC-UBTP13 ngày 14 tháng 9 năm 2015, Báo cáo thẩm tra số 3085/BC-UBTP13 ngày 08 tháng 11 năm 2015 của Ủy ban tư pháp của Quốc hội và ý kiến của các vị đại biểu Quốc hội;</w:t>
      </w:r>
    </w:p>
    <w:p w:rsidR="00F54162" w:rsidRPr="00F54162" w:rsidRDefault="00F54162" w:rsidP="00F54162">
      <w:pPr>
        <w:pStyle w:val="NormalWeb"/>
        <w:spacing w:before="120" w:beforeAutospacing="0" w:after="120" w:afterAutospacing="0" w:line="360" w:lineRule="exact"/>
        <w:ind w:firstLine="720"/>
        <w:jc w:val="center"/>
        <w:rPr>
          <w:sz w:val="28"/>
          <w:szCs w:val="28"/>
        </w:rPr>
      </w:pPr>
      <w:r w:rsidRPr="00F54162">
        <w:rPr>
          <w:b/>
          <w:bCs/>
          <w:sz w:val="28"/>
          <w:szCs w:val="28"/>
        </w:rPr>
        <w:t>QUYẾT NGHỊ:</w:t>
      </w:r>
    </w:p>
    <w:p w:rsidR="00F54162" w:rsidRPr="00F54162" w:rsidRDefault="00F54162" w:rsidP="00F54162">
      <w:pPr>
        <w:pStyle w:val="NormalWeb"/>
        <w:spacing w:before="120" w:beforeAutospacing="0" w:after="120" w:afterAutospacing="0" w:line="360" w:lineRule="exact"/>
        <w:ind w:firstLine="720"/>
        <w:rPr>
          <w:sz w:val="28"/>
          <w:szCs w:val="28"/>
        </w:rPr>
      </w:pPr>
      <w:r w:rsidRPr="00F54162">
        <w:rPr>
          <w:b/>
          <w:bCs/>
          <w:sz w:val="28"/>
          <w:szCs w:val="28"/>
        </w:rPr>
        <w:t>Điều </w:t>
      </w:r>
      <w:bookmarkStart w:id="0" w:name="Dieu_1"/>
      <w:bookmarkEnd w:id="0"/>
      <w:r w:rsidRPr="00F54162">
        <w:rPr>
          <w:b/>
          <w:bCs/>
          <w:sz w:val="28"/>
          <w:szCs w:val="28"/>
        </w:rPr>
        <w:t>1</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sz w:val="28"/>
          <w:szCs w:val="28"/>
        </w:rPr>
        <w:t>Ghi nhận kết quả đạt được trong việc thực hiện thí điểm chế định</w:t>
      </w:r>
      <w:r w:rsidRPr="00F54162">
        <w:rPr>
          <w:b/>
          <w:bCs/>
          <w:sz w:val="28"/>
          <w:szCs w:val="28"/>
        </w:rPr>
        <w:t xml:space="preserve"> </w:t>
      </w:r>
      <w:r w:rsidRPr="00F54162">
        <w:rPr>
          <w:sz w:val="28"/>
          <w:szCs w:val="28"/>
        </w:rPr>
        <w:t>Thừa phát lại theo Nghị quyết số 24/2008/QH12 và Nghị quyết số 36/2012/QH13 của Quốc hội. Chấm dứt việc thí điểm và cho thực hiện chế định</w:t>
      </w:r>
      <w:r w:rsidRPr="00F54162">
        <w:rPr>
          <w:b/>
          <w:bCs/>
          <w:sz w:val="28"/>
          <w:szCs w:val="28"/>
        </w:rPr>
        <w:t xml:space="preserve"> </w:t>
      </w:r>
      <w:r w:rsidRPr="00F54162">
        <w:rPr>
          <w:sz w:val="28"/>
          <w:szCs w:val="28"/>
        </w:rPr>
        <w:t>Thừa phát lại trong phạm vi cả nước kể từ ngày 01 tháng 01 năm 2016.</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b/>
          <w:bCs/>
          <w:sz w:val="28"/>
          <w:szCs w:val="28"/>
        </w:rPr>
        <w:t>Điều </w:t>
      </w:r>
      <w:bookmarkStart w:id="1" w:name="Dieu_2"/>
      <w:bookmarkEnd w:id="1"/>
      <w:r w:rsidRPr="00F54162">
        <w:rPr>
          <w:b/>
          <w:bCs/>
          <w:sz w:val="28"/>
          <w:szCs w:val="28"/>
        </w:rPr>
        <w:t>2</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sz w:val="28"/>
          <w:szCs w:val="28"/>
        </w:rPr>
        <w:t>Giao Chính phủ căn cứ tình hình thực tế ở địa phương tổ chức thực hiện chế định Thừa phát lại trong phạm vi hành nghề theo quy định hiện hành, có sự sửa đổi, bổ sung cần thiết để khắc phục những tồn tại, hạn chế trong hoạt động Thừa phát lại và chịu trách nhiệm tổ chức đào tạo nghề Thừa phát lại.</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sz w:val="28"/>
          <w:szCs w:val="28"/>
        </w:rPr>
        <w:t>Các tổ chức Thừa phát lại được thành lập theo Nghị quyết số 24/2008/QH12 và Nghị quyết số 36/2012/QH13 của Quốc hội tiếp tục hoạt động theo quy định của Nghị quyết này cho đến khi Quốc hội ban hành Luật Thừa phát lại.</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b/>
          <w:bCs/>
          <w:sz w:val="28"/>
          <w:szCs w:val="28"/>
        </w:rPr>
        <w:t>Điều </w:t>
      </w:r>
      <w:bookmarkStart w:id="2" w:name="Dieu_3"/>
      <w:bookmarkEnd w:id="2"/>
      <w:r w:rsidRPr="00F54162">
        <w:rPr>
          <w:b/>
          <w:bCs/>
          <w:sz w:val="28"/>
          <w:szCs w:val="28"/>
        </w:rPr>
        <w:t>3</w: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sz w:val="28"/>
          <w:szCs w:val="28"/>
        </w:rPr>
        <w:lastRenderedPageBreak/>
        <w:t>Chính phủ phối hợp với Tòa án nhân dân tối cao, Viện kiểm sát nhân dân tối cao triển khai thực hiện Nghị quyết này và chuẩn bị dự án Luật Thừa phát lại, báo cáo Quốc hội xem xét đưa vào chương trình xây dựng luật, pháp lệnh của Quốc hội khóa XIV.</w:t>
      </w:r>
    </w:p>
    <w:p w:rsidR="00F54162" w:rsidRPr="00F54162" w:rsidRDefault="00F54162" w:rsidP="00F54162">
      <w:pPr>
        <w:pStyle w:val="NormalWeb"/>
        <w:spacing w:before="120" w:beforeAutospacing="0" w:after="120" w:afterAutospacing="0" w:line="360" w:lineRule="exact"/>
        <w:ind w:firstLine="720"/>
        <w:jc w:val="both"/>
        <w:rPr>
          <w:i/>
          <w:iCs/>
          <w:sz w:val="28"/>
          <w:szCs w:val="28"/>
        </w:rPr>
      </w:pPr>
    </w:p>
    <w:p w:rsidR="00F54162" w:rsidRPr="00F54162" w:rsidRDefault="00F54162" w:rsidP="00F54162">
      <w:pPr>
        <w:pStyle w:val="NormalWeb"/>
        <w:spacing w:before="120" w:beforeAutospacing="0" w:after="120" w:afterAutospacing="0" w:line="360" w:lineRule="exact"/>
        <w:ind w:firstLine="720"/>
        <w:jc w:val="both"/>
        <w:rPr>
          <w:i/>
          <w:iCs/>
          <w:sz w:val="28"/>
          <w:szCs w:val="28"/>
        </w:rPr>
      </w:pPr>
      <w:r w:rsidRPr="00F54162">
        <w:rPr>
          <w:noProof/>
          <w:sz w:val="28"/>
          <w:szCs w:val="28"/>
        </w:rPr>
        <mc:AlternateContent>
          <mc:Choice Requires="wps">
            <w:drawing>
              <wp:anchor distT="4294967295" distB="4294967295" distL="114300" distR="114300" simplePos="0" relativeHeight="251658240" behindDoc="0" locked="0" layoutInCell="1" allowOverlap="1" wp14:anchorId="23EE899E" wp14:editId="11223A68">
                <wp:simplePos x="0" y="0"/>
                <wp:positionH relativeFrom="column">
                  <wp:posOffset>53340</wp:posOffset>
                </wp:positionH>
                <wp:positionV relativeFrom="paragraph">
                  <wp:posOffset>60959</wp:posOffset>
                </wp:positionV>
                <wp:extent cx="5686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4.8pt" to="451.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" strokecolor="#4a7ebb">
                <o:lock v:ext="edit" shapetype="f"/>
              </v:line>
            </w:pict>
          </mc:Fallback>
        </mc:AlternateContent>
      </w:r>
    </w:p>
    <w:p w:rsidR="00F54162" w:rsidRPr="00F54162" w:rsidRDefault="00F54162" w:rsidP="00F54162">
      <w:pPr>
        <w:pStyle w:val="NormalWeb"/>
        <w:spacing w:before="120" w:beforeAutospacing="0" w:after="120" w:afterAutospacing="0" w:line="360" w:lineRule="exact"/>
        <w:ind w:firstLine="720"/>
        <w:jc w:val="both"/>
        <w:rPr>
          <w:sz w:val="28"/>
          <w:szCs w:val="28"/>
        </w:rPr>
      </w:pPr>
      <w:r w:rsidRPr="00F54162">
        <w:rPr>
          <w:i/>
          <w:iCs/>
          <w:sz w:val="28"/>
          <w:szCs w:val="28"/>
        </w:rPr>
        <w:t>Nghị quyết này đã được Quốc hội nước Cộng hòa xã hội chủ nghĩa Việt Nam khóa XIII, kỳ họp thứ 10 thông qua ngày 26 tháng 11 năm 2015.</w:t>
      </w:r>
    </w:p>
    <w:p w:rsidR="00F54162" w:rsidRPr="00F54162" w:rsidRDefault="00F54162" w:rsidP="00F54162">
      <w:pPr>
        <w:pStyle w:val="NormalWeb"/>
        <w:spacing w:after="120" w:afterAutospacing="0"/>
        <w:rPr>
          <w:sz w:val="28"/>
          <w:szCs w:val="28"/>
        </w:rPr>
      </w:pPr>
      <w:r w:rsidRPr="00F54162">
        <w:rPr>
          <w:i/>
          <w:iCs/>
          <w:sz w:val="28"/>
          <w:szCs w:val="28"/>
        </w:rPr>
        <w:t> </w:t>
      </w:r>
    </w:p>
    <w:tbl>
      <w:tblPr>
        <w:tblW w:w="0" w:type="auto"/>
        <w:tblCellMar>
          <w:left w:w="0" w:type="dxa"/>
          <w:right w:w="0" w:type="dxa"/>
        </w:tblCellMar>
        <w:tblLook w:val="04A0" w:firstRow="1" w:lastRow="0" w:firstColumn="1" w:lastColumn="0" w:noHBand="0" w:noVBand="1"/>
      </w:tblPr>
      <w:tblGrid>
        <w:gridCol w:w="4068"/>
        <w:gridCol w:w="4788"/>
      </w:tblGrid>
      <w:tr w:rsidR="00F54162" w:rsidRPr="00F54162" w:rsidTr="003964F8">
        <w:tc>
          <w:tcPr>
            <w:tcW w:w="4068" w:type="dxa"/>
            <w:tcMar>
              <w:top w:w="0" w:type="dxa"/>
              <w:left w:w="108" w:type="dxa"/>
              <w:bottom w:w="0" w:type="dxa"/>
              <w:right w:w="108" w:type="dxa"/>
            </w:tcMar>
            <w:hideMark/>
          </w:tcPr>
          <w:p w:rsidR="00F54162" w:rsidRPr="00F54162" w:rsidRDefault="00F54162" w:rsidP="003964F8">
            <w:pPr>
              <w:pStyle w:val="NormalWeb"/>
              <w:spacing w:after="120" w:afterAutospacing="0"/>
              <w:rPr>
                <w:sz w:val="28"/>
                <w:szCs w:val="28"/>
              </w:rPr>
            </w:pPr>
            <w:r w:rsidRPr="00F54162">
              <w:rPr>
                <w:b/>
                <w:bCs/>
                <w:sz w:val="28"/>
                <w:szCs w:val="28"/>
              </w:rPr>
              <w:t> </w:t>
            </w:r>
          </w:p>
        </w:tc>
        <w:tc>
          <w:tcPr>
            <w:tcW w:w="4788" w:type="dxa"/>
            <w:tcMar>
              <w:top w:w="0" w:type="dxa"/>
              <w:left w:w="108" w:type="dxa"/>
              <w:bottom w:w="0" w:type="dxa"/>
              <w:right w:w="108" w:type="dxa"/>
            </w:tcMar>
            <w:hideMark/>
          </w:tcPr>
          <w:p w:rsidR="00F54162" w:rsidRPr="00F54162" w:rsidRDefault="00F54162" w:rsidP="003964F8">
            <w:pPr>
              <w:pStyle w:val="NormalWeb"/>
              <w:spacing w:after="120" w:afterAutospacing="0"/>
              <w:jc w:val="center"/>
              <w:rPr>
                <w:sz w:val="28"/>
                <w:szCs w:val="28"/>
              </w:rPr>
            </w:pPr>
            <w:r w:rsidRPr="00F54162">
              <w:rPr>
                <w:b/>
                <w:bCs/>
                <w:sz w:val="28"/>
                <w:szCs w:val="28"/>
              </w:rPr>
              <w:t>CHỦ TỊCH QUỐC HỘI</w:t>
            </w:r>
            <w:r w:rsidRPr="00F54162">
              <w:rPr>
                <w:b/>
                <w:bCs/>
                <w:sz w:val="28"/>
                <w:szCs w:val="28"/>
              </w:rPr>
              <w:br/>
            </w:r>
            <w:r w:rsidRPr="00F54162">
              <w:rPr>
                <w:b/>
                <w:bCs/>
                <w:sz w:val="28"/>
                <w:szCs w:val="28"/>
              </w:rPr>
              <w:br/>
              <w:t>đã ký</w:t>
            </w:r>
            <w:r w:rsidRPr="00F54162">
              <w:rPr>
                <w:b/>
                <w:bCs/>
                <w:sz w:val="28"/>
                <w:szCs w:val="28"/>
              </w:rPr>
              <w:br/>
            </w:r>
            <w:r w:rsidRPr="00F54162">
              <w:rPr>
                <w:b/>
                <w:bCs/>
                <w:sz w:val="28"/>
                <w:szCs w:val="28"/>
              </w:rPr>
              <w:br/>
            </w:r>
            <w:r w:rsidRPr="00F54162">
              <w:rPr>
                <w:b/>
                <w:bCs/>
                <w:sz w:val="28"/>
                <w:szCs w:val="28"/>
              </w:rPr>
              <w:br/>
              <w:t xml:space="preserve">Nguyễn </w:t>
            </w:r>
            <w:bookmarkStart w:id="3" w:name="_GoBack"/>
            <w:bookmarkEnd w:id="3"/>
            <w:r w:rsidRPr="00F54162">
              <w:rPr>
                <w:b/>
                <w:bCs/>
                <w:sz w:val="28"/>
                <w:szCs w:val="28"/>
              </w:rPr>
              <w:t>Sinh Hùng</w:t>
            </w:r>
          </w:p>
        </w:tc>
      </w:tr>
    </w:tbl>
    <w:p w:rsidR="00F54162" w:rsidRPr="00F54162" w:rsidRDefault="00F54162" w:rsidP="00F54162">
      <w:pPr>
        <w:pStyle w:val="NormalWeb"/>
        <w:spacing w:after="120" w:afterAutospacing="0"/>
        <w:rPr>
          <w:sz w:val="28"/>
          <w:szCs w:val="28"/>
        </w:rPr>
      </w:pPr>
      <w:r w:rsidRPr="00F54162">
        <w:rPr>
          <w:sz w:val="28"/>
          <w:szCs w:val="28"/>
        </w:rPr>
        <w:t> </w:t>
      </w:r>
    </w:p>
    <w:p w:rsidR="00F54162" w:rsidRPr="00F54162" w:rsidRDefault="00F54162" w:rsidP="00F54162">
      <w:pPr>
        <w:pStyle w:val="NormalWeb"/>
        <w:spacing w:after="120" w:afterAutospacing="0"/>
        <w:rPr>
          <w:sz w:val="28"/>
          <w:szCs w:val="28"/>
        </w:rPr>
      </w:pPr>
      <w:r w:rsidRPr="00F54162">
        <w:rPr>
          <w:sz w:val="28"/>
          <w:szCs w:val="28"/>
        </w:rPr>
        <w:t> </w:t>
      </w:r>
    </w:p>
    <w:p w:rsidR="00F54162" w:rsidRPr="00F54162" w:rsidRDefault="00F54162" w:rsidP="00F54162">
      <w:pPr>
        <w:pStyle w:val="NormalWeb"/>
        <w:rPr>
          <w:sz w:val="28"/>
          <w:szCs w:val="28"/>
        </w:rPr>
      </w:pPr>
      <w:r w:rsidRPr="00F54162">
        <w:rPr>
          <w:b/>
          <w:bCs/>
          <w:sz w:val="28"/>
          <w:szCs w:val="28"/>
        </w:rPr>
        <w:t> </w:t>
      </w:r>
    </w:p>
    <w:p w:rsidR="002431AE" w:rsidRPr="00F54162" w:rsidRDefault="002431AE">
      <w:pPr>
        <w:rPr>
          <w:sz w:val="28"/>
          <w:szCs w:val="28"/>
        </w:rPr>
      </w:pPr>
    </w:p>
    <w:sectPr w:rsidR="002431AE" w:rsidRPr="00F54162" w:rsidSect="002D760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62"/>
    <w:rsid w:val="000E0B8C"/>
    <w:rsid w:val="002431AE"/>
    <w:rsid w:val="00F541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62"/>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1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62"/>
    <w:pPr>
      <w:spacing w:after="0" w:line="240" w:lineRule="auto"/>
    </w:pPr>
    <w:rPr>
      <w:rFonts w:eastAsia="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1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60A2E-3C74-4BDD-B915-ACD3E5A26528}"/>
</file>

<file path=customXml/itemProps2.xml><?xml version="1.0" encoding="utf-8"?>
<ds:datastoreItem xmlns:ds="http://schemas.openxmlformats.org/officeDocument/2006/customXml" ds:itemID="{4543B2ED-B592-494C-9E28-DFA39C4BAFA1}"/>
</file>

<file path=customXml/itemProps3.xml><?xml version="1.0" encoding="utf-8"?>
<ds:datastoreItem xmlns:ds="http://schemas.openxmlformats.org/officeDocument/2006/customXml" ds:itemID="{060ABE3B-C1E2-4006-8EF6-E448F2435C46}"/>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2020-09-28T02:57:00Z</dcterms:created>
  <dcterms:modified xsi:type="dcterms:W3CDTF">2020-09-28T02:59:00Z</dcterms:modified>
</cp:coreProperties>
</file>